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Порядка предоставления </w:t>
      </w:r>
    </w:p>
    <w:p>
      <w:pPr>
        <w:pStyle w:val="Normal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дополнительной меры социальной поддержки </w:t>
      </w:r>
    </w:p>
    <w:p>
      <w:pPr>
        <w:pStyle w:val="Normal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гражданам в виде единовременной денежной </w:t>
      </w:r>
    </w:p>
    <w:p>
      <w:pPr>
        <w:pStyle w:val="Normal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выплаты инвалидам и семьям с детьми-инвалидами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sz w:val="28"/>
        </w:rPr>
      </w:pPr>
      <w:r>
        <w:rPr>
          <w:rFonts w:eastAsia="Calibri"/>
          <w:spacing w:val="2"/>
          <w:sz w:val="28"/>
          <w:szCs w:val="28"/>
          <w:shd w:fill="FFFFFF" w:val="clear"/>
          <w:lang w:eastAsia="en-US"/>
        </w:rPr>
        <w:t xml:space="preserve">В соответствии с Федеральным </w:t>
      </w:r>
      <w:bookmarkStart w:id="0" w:name="_GoBack"/>
      <w:bookmarkEnd w:id="0"/>
      <w:r>
        <w:rPr>
          <w:rFonts w:eastAsia="Calibri"/>
          <w:spacing w:val="2"/>
          <w:sz w:val="28"/>
          <w:szCs w:val="28"/>
          <w:shd w:fill="FFFFFF" w:val="clear"/>
          <w:lang w:eastAsia="en-US"/>
        </w:rPr>
        <w:t>законом от 20 марта 2025 г. № 33-ФЗ</w:t>
        <w:br/>
        <w:t xml:space="preserve">«Об общих принципах организации местного самоуправления в единой системе публичной власти», постановлением Правительства Российской Федерации от 9 июля 2016 г. № 649 «О мерах по приспособлению жилых помещений и общего имущества в многоквартирном доме с учетом потребностей инвалидов», решением Совета муниципального образования Туапсинский муниципальный округ Краснодарского края от 26 июня 2026 г. № 421 «Об установлении на территории Туапсинского муниципального округа дополнительной меры социальной поддержки в виде единовременной денежной выплаты инвалидам и семьям с детьми-инвалидами», Уставом Туапсинского муниципального округа </w:t>
      </w:r>
      <w:r>
        <w:rPr>
          <w:rFonts w:eastAsia="Calibri"/>
          <w:color w:val="000000"/>
          <w:sz w:val="28"/>
          <w:szCs w:val="28"/>
          <w:lang w:eastAsia="en-US"/>
        </w:rPr>
        <w:t>п о с т а н о в л я ю:</w:t>
      </w:r>
    </w:p>
    <w:p>
      <w:pPr>
        <w:pStyle w:val="Normal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1. Утвердить Порядок </w:t>
      </w:r>
      <w:r>
        <w:rPr>
          <w:rFonts w:eastAsia="Calibri"/>
          <w:sz w:val="28"/>
          <w:szCs w:val="28"/>
          <w:lang w:eastAsia="en-US"/>
        </w:rPr>
        <w:t>предоставления дополнительной меры социальной поддержки в виде единовременной денежной выплаты инвалидам и семьям с детьми-инвалидами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согласно приложению к настоящему постановлению.</w:t>
      </w:r>
    </w:p>
    <w:p>
      <w:pPr>
        <w:pStyle w:val="Normal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2. Опубликовать настоящее постановление в средстве массовой информации - газете (сетевом издании) «Туапсинские вести».</w:t>
      </w:r>
    </w:p>
    <w:p>
      <w:pPr>
        <w:pStyle w:val="Normal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3. 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4. Контроль за выполнением настоящего постановления возложить на исполняющего обязанности заместителя главы администрации Туапсинского муниципального округа Суверневу С.А.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5. Постановление вступает в силу со дня его официального опубликования.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  <w:t>Глава</w:t>
      </w:r>
    </w:p>
    <w:p>
      <w:pPr>
        <w:pStyle w:val="Normal"/>
        <w:rPr>
          <w:sz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992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Open Sans">
    <w:charset w:val="01"/>
    <w:family w:val="swiss"/>
    <w:pitch w:val="variable"/>
  </w:font>
  <w:font w:name="Tahom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4096385</wp:posOffset>
              </wp:positionH>
              <wp:positionV relativeFrom="paragraph">
                <wp:posOffset>-238760</wp:posOffset>
              </wp:positionV>
              <wp:extent cx="76835" cy="17399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22.55pt;margin-top:-18.8pt;width:6pt;height:13.6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677" w:leader="none"/>
      </w:tabs>
      <w:rPr>
        <w:b/>
        <w:bCs/>
        <w:sz w:val="28"/>
      </w:rPr>
    </w:pPr>
    <w:r>
      <w:rPr>
        <w:b/>
        <w:sz w:val="28"/>
      </w:rPr>
      <w:tab/>
    </w:r>
    <w:r>
      <w:rPr/>
      <w:drawing>
        <wp:inline distT="0" distB="0" distL="0" distR="0">
          <wp:extent cx="638175" cy="800100"/>
          <wp:effectExtent l="0" t="0" r="0" b="0"/>
          <wp:docPr id="3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jc w:val="center"/>
      <w:rPr>
        <w:b/>
        <w:bCs/>
      </w:rPr>
    </w:pPr>
    <w:r>
      <w:rPr>
        <w:b/>
        <w:bCs/>
      </w:rPr>
    </w:r>
  </w:p>
  <w:p>
    <w:pPr>
      <w:pStyle w:val="Normal"/>
      <w:widowControl w:val="false"/>
      <w:tabs>
        <w:tab w:val="clear" w:pos="708"/>
        <w:tab w:val="left" w:pos="567" w:leader="none"/>
        <w:tab w:val="left" w:pos="851" w:leader="none"/>
        <w:tab w:val="left" w:pos="8931" w:leader="none"/>
      </w:tabs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>
    <w:pPr>
      <w:pStyle w:val="Normal"/>
      <w:widowControl w:val="false"/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>
    <w:pPr>
      <w:pStyle w:val="Normal"/>
      <w:widowControl w:val="false"/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>
    <w:pPr>
      <w:pStyle w:val="Normal"/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</w:r>
  </w:p>
  <w:p>
    <w:pPr>
      <w:pStyle w:val="Normal"/>
      <w:spacing w:lineRule="auto" w:line="276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>
    <w:pPr>
      <w:pStyle w:val="Normal"/>
      <w:widowControl w:val="false"/>
      <w:jc w:val="center"/>
      <w:rPr>
        <w:rFonts w:eastAsia="Calibri"/>
        <w:sz w:val="16"/>
        <w:szCs w:val="20"/>
      </w:rPr>
    </w:pPr>
    <w:r>
      <w:rPr>
        <w:rFonts w:eastAsia="Calibri"/>
        <w:sz w:val="16"/>
        <w:szCs w:val="20"/>
      </w:rPr>
    </w:r>
  </w:p>
  <w:p>
    <w:pPr>
      <w:pStyle w:val="Normal"/>
      <w:widowControl w:val="false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>
    <w:pPr>
      <w:pStyle w:val="Normal"/>
      <w:widowControl w:val="false"/>
      <w:jc w:val="center"/>
      <w:rPr>
        <w:rFonts w:eastAsia="Calibri"/>
        <w:sz w:val="16"/>
        <w:szCs w:val="20"/>
      </w:rPr>
    </w:pPr>
    <w:r>
      <w:rPr>
        <w:rFonts w:eastAsia="Calibri"/>
        <w:sz w:val="16"/>
        <w:szCs w:val="20"/>
      </w:rPr>
    </w:r>
  </w:p>
  <w:p>
    <w:pPr>
      <w:pStyle w:val="Normal"/>
      <w:widowControl w:val="false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4484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f84971"/>
    <w:rPr/>
  </w:style>
  <w:style w:type="character" w:styleId="Style14" w:customStyle="1">
    <w:name w:val="Основной текст Знак"/>
    <w:qFormat/>
    <w:rsid w:val="00bc612e"/>
    <w:rPr>
      <w:sz w:val="24"/>
      <w:szCs w:val="24"/>
    </w:rPr>
  </w:style>
  <w:style w:type="character" w:styleId="Style15" w:customStyle="1">
    <w:name w:val="Нижний колонтитул Знак"/>
    <w:uiPriority w:val="99"/>
    <w:qFormat/>
    <w:rsid w:val="001d14a3"/>
    <w:rPr>
      <w:sz w:val="24"/>
      <w:szCs w:val="24"/>
    </w:rPr>
  </w:style>
  <w:style w:type="character" w:styleId="Strong">
    <w:name w:val="Strong"/>
    <w:uiPriority w:val="22"/>
    <w:qFormat/>
    <w:rsid w:val="008f72da"/>
    <w:rPr>
      <w:b/>
      <w:bCs/>
    </w:rPr>
  </w:style>
  <w:style w:type="character" w:styleId="CommentReference">
    <w:name w:val="annotation reference"/>
    <w:uiPriority w:val="99"/>
    <w:semiHidden/>
    <w:unhideWhenUsed/>
    <w:qFormat/>
    <w:rsid w:val="008f72da"/>
    <w:rPr>
      <w:sz w:val="16"/>
      <w:szCs w:val="16"/>
    </w:rPr>
  </w:style>
  <w:style w:type="character" w:styleId="Style16" w:customStyle="1">
    <w:name w:val="Текст примечания Знак"/>
    <w:uiPriority w:val="99"/>
    <w:semiHidden/>
    <w:qFormat/>
    <w:rsid w:val="008f72da"/>
    <w:rPr>
      <w:rFonts w:ascii="Calibri" w:hAnsi="Calibri" w:eastAsia="Calibri"/>
      <w:lang w:eastAsia="en-US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Microsoft YaHei" w:cs="Lucida Sans"/>
      <w:sz w:val="28"/>
      <w:szCs w:val="28"/>
    </w:rPr>
  </w:style>
  <w:style w:type="paragraph" w:styleId="BodyText">
    <w:name w:val="Body Text"/>
    <w:basedOn w:val="Normal"/>
    <w:link w:val="Style14"/>
    <w:rsid w:val="00050ee2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odyTextIndent2">
    <w:name w:val="Body Text Indent 2"/>
    <w:basedOn w:val="Normal"/>
    <w:qFormat/>
    <w:rsid w:val="0054484f"/>
    <w:pPr>
      <w:ind w:firstLine="720"/>
      <w:jc w:val="both"/>
    </w:pPr>
    <w:rPr>
      <w:sz w:val="2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rsid w:val="00f849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Название1"/>
    <w:basedOn w:val="Normal"/>
    <w:qFormat/>
    <w:rsid w:val="006c1a31"/>
    <w:pPr>
      <w:jc w:val="center"/>
    </w:pPr>
    <w:rPr>
      <w:b/>
      <w:bCs/>
      <w:sz w:val="32"/>
    </w:rPr>
  </w:style>
  <w:style w:type="paragraph" w:styleId="BalloonText">
    <w:name w:val="Balloon Text"/>
    <w:basedOn w:val="Normal"/>
    <w:semiHidden/>
    <w:qFormat/>
    <w:rsid w:val="00050ee2"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yle15"/>
    <w:uiPriority w:val="99"/>
    <w:unhideWhenUsed/>
    <w:rsid w:val="001d14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qFormat/>
    <w:rsid w:val="008f72da"/>
    <w:pPr>
      <w:spacing w:before="0" w:after="60"/>
      <w:jc w:val="both"/>
    </w:pPr>
    <w:rPr/>
  </w:style>
  <w:style w:type="paragraph" w:styleId="ListParagraph">
    <w:name w:val="List Paragraph"/>
    <w:basedOn w:val="Normal"/>
    <w:uiPriority w:val="34"/>
    <w:qFormat/>
    <w:rsid w:val="008f72da"/>
    <w:pPr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CommentText">
    <w:name w:val="annotation text"/>
    <w:basedOn w:val="Normal"/>
    <w:link w:val="Style16"/>
    <w:uiPriority w:val="99"/>
    <w:semiHidden/>
    <w:unhideWhenUsed/>
    <w:rsid w:val="008f72da"/>
    <w:pPr>
      <w:spacing w:before="0" w:after="200"/>
    </w:pPr>
    <w:rPr>
      <w:rFonts w:ascii="Calibri" w:hAnsi="Calibri" w:eastAsia="Calibri"/>
      <w:sz w:val="20"/>
      <w:szCs w:val="20"/>
      <w:lang w:eastAsia="en-US"/>
    </w:rPr>
  </w:style>
  <w:style w:type="paragraph" w:styleId="Style19">
    <w:name w:val="Содержимое врезки"/>
    <w:basedOn w:val="Normal"/>
    <w:qFormat/>
    <w:pPr/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999D7-0D82-4F3E-890A-CD9D6CFF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LibreOffice/24.8.4.1$Linux_X86_64 LibreOffice_project/480$Build-1</Application>
  <AppVersion>15.0000</AppVersion>
  <Pages>2</Pages>
  <Words>224</Words>
  <Characters>1605</Characters>
  <CharactersWithSpaces>1930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dc:description/>
  <dc:language>ru-RU</dc:language>
  <cp:lastModifiedBy/>
  <cp:lastPrinted>2025-04-16T10:48:00Z</cp:lastPrinted>
  <dcterms:modified xsi:type="dcterms:W3CDTF">2026-07-09T11:26:13Z</dcterms:modified>
  <cp:revision>7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